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7C" w:rsidRDefault="005D307C" w:rsidP="005D307C">
      <w:pPr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Module 6 – Effectieve inzet laptop</w:t>
      </w:r>
    </w:p>
    <w:p w:rsidR="005D307C" w:rsidRDefault="005D307C" w:rsidP="005D307C">
      <w:pPr>
        <w:rPr>
          <w:rFonts w:ascii="Arial" w:hAnsi="Arial" w:cs="Arial"/>
        </w:rPr>
      </w:pPr>
    </w:p>
    <w:p w:rsidR="005D307C" w:rsidRDefault="005D307C" w:rsidP="005D307C">
      <w:pPr>
        <w:rPr>
          <w:rFonts w:ascii="Arial" w:hAnsi="Arial" w:cs="Arial"/>
        </w:rPr>
      </w:pPr>
    </w:p>
    <w:p w:rsidR="005D307C" w:rsidRDefault="005D307C" w:rsidP="005D307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Uitgebreide opzet</w:t>
      </w:r>
    </w:p>
    <w:p w:rsidR="005D307C" w:rsidRDefault="005D307C" w:rsidP="005D307C">
      <w:pPr>
        <w:rPr>
          <w:rFonts w:ascii="Arial" w:hAnsi="Arial" w:cs="Arial"/>
        </w:rPr>
      </w:pPr>
    </w:p>
    <w:p w:rsidR="005D307C" w:rsidRDefault="005D307C" w:rsidP="005D307C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Introductie</w:t>
      </w:r>
    </w:p>
    <w:p w:rsidR="005D307C" w:rsidRDefault="005D307C" w:rsidP="005D307C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Inhoud</w:t>
      </w:r>
    </w:p>
    <w:p w:rsidR="005D307C" w:rsidRDefault="005D307C" w:rsidP="005D307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Kennismaken</w:t>
      </w:r>
    </w:p>
    <w:p w:rsidR="005D307C" w:rsidRDefault="005D307C" w:rsidP="005D307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Aangeven wat het doel is van dit blok</w:t>
      </w:r>
    </w:p>
    <w:p w:rsidR="005D307C" w:rsidRDefault="005D307C" w:rsidP="005D307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Programma 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presentatie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</w:t>
      </w:r>
    </w:p>
    <w:p w:rsidR="005D307C" w:rsidRDefault="005D307C" w:rsidP="005D307C">
      <w:pPr>
        <w:ind w:left="360"/>
        <w:rPr>
          <w:rFonts w:ascii="Arial" w:hAnsi="Arial" w:cs="Arial"/>
        </w:rPr>
      </w:pPr>
    </w:p>
    <w:p w:rsidR="005D307C" w:rsidRDefault="005D307C" w:rsidP="005D307C">
      <w:pPr>
        <w:ind w:left="360"/>
        <w:rPr>
          <w:rFonts w:ascii="Arial" w:hAnsi="Arial" w:cs="Arial"/>
        </w:rPr>
      </w:pPr>
    </w:p>
    <w:p w:rsidR="005D307C" w:rsidRDefault="005D307C" w:rsidP="005D307C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Brainstorm over mogelijke inzet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Brainstormen over concrete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-toepassingen bij de verschillende soorten gebruik van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 xml:space="preserve">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leren verschillende mogelijkheden en toepassingen kennen voor het gebruik van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 xml:space="preserve">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Inventariseer eerst plenair op welke manieren je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 xml:space="preserve"> in kunt zetten. Schrijf deze verschillende mogelijkheden op een flap of bord. Daarna noteren docenten zo veel mogelijk concrete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-toepassingen bij de verschillende soorten gebruik. Maak van te voren een indeling aan via een online samenwerktool, bijvoorbeeld </w:t>
      </w:r>
      <w:hyperlink r:id="rId6" w:history="1">
        <w:proofErr w:type="spellStart"/>
        <w:r>
          <w:rPr>
            <w:rStyle w:val="Hyperlink"/>
            <w:rFonts w:ascii="Arial" w:hAnsi="Arial" w:cs="Arial"/>
          </w:rPr>
          <w:t>Titanpad</w:t>
        </w:r>
        <w:proofErr w:type="spellEnd"/>
      </w:hyperlink>
      <w:r>
        <w:rPr>
          <w:rFonts w:ascii="Arial" w:hAnsi="Arial" w:cs="Arial"/>
        </w:rPr>
        <w:t xml:space="preserve">, </w:t>
      </w:r>
      <w:hyperlink r:id="rId7" w:history="1">
        <w:r>
          <w:rPr>
            <w:rStyle w:val="Hyperlink"/>
            <w:rFonts w:ascii="Arial" w:hAnsi="Arial" w:cs="Arial"/>
          </w:rPr>
          <w:t xml:space="preserve">Google </w:t>
        </w:r>
        <w:proofErr w:type="spellStart"/>
        <w:r>
          <w:rPr>
            <w:rStyle w:val="Hyperlink"/>
            <w:rFonts w:ascii="Arial" w:hAnsi="Arial" w:cs="Arial"/>
          </w:rPr>
          <w:t>Docs</w:t>
        </w:r>
        <w:proofErr w:type="spellEnd"/>
      </w:hyperlink>
      <w:r>
        <w:rPr>
          <w:rFonts w:ascii="Arial" w:hAnsi="Arial" w:cs="Arial"/>
        </w:rPr>
        <w:t xml:space="preserve">, </w:t>
      </w:r>
      <w:hyperlink r:id="rId8" w:history="1">
        <w:proofErr w:type="spellStart"/>
        <w:r>
          <w:rPr>
            <w:rStyle w:val="Hyperlink"/>
            <w:rFonts w:ascii="Arial" w:hAnsi="Arial" w:cs="Arial"/>
          </w:rPr>
          <w:t>Posterous</w:t>
        </w:r>
        <w:proofErr w:type="spellEnd"/>
      </w:hyperlink>
      <w:r>
        <w:rPr>
          <w:rFonts w:ascii="Arial" w:hAnsi="Arial" w:cs="Arial"/>
        </w:rPr>
        <w:t xml:space="preserve"> of via online </w:t>
      </w:r>
      <w:proofErr w:type="spellStart"/>
      <w:r>
        <w:rPr>
          <w:rFonts w:ascii="Arial" w:hAnsi="Arial" w:cs="Arial"/>
        </w:rPr>
        <w:t>Mindmapprogramma’s</w:t>
      </w:r>
      <w:proofErr w:type="spellEnd"/>
      <w:r>
        <w:rPr>
          <w:rFonts w:ascii="Arial" w:hAnsi="Arial" w:cs="Arial"/>
        </w:rPr>
        <w:t xml:space="preserve">, zoals </w:t>
      </w:r>
      <w:hyperlink r:id="rId9" w:history="1">
        <w:proofErr w:type="spellStart"/>
        <w:r>
          <w:rPr>
            <w:rStyle w:val="Hyperlink"/>
            <w:rFonts w:ascii="Arial" w:hAnsi="Arial" w:cs="Arial"/>
          </w:rPr>
          <w:t>Comapping</w:t>
        </w:r>
        <w:proofErr w:type="spellEnd"/>
      </w:hyperlink>
      <w:r>
        <w:rPr>
          <w:rFonts w:ascii="Arial" w:hAnsi="Arial" w:cs="Arial"/>
        </w:rPr>
        <w:t xml:space="preserve"> of </w:t>
      </w:r>
      <w:hyperlink r:id="rId10" w:history="1">
        <w:proofErr w:type="spellStart"/>
        <w:r>
          <w:rPr>
            <w:rStyle w:val="Hyperlink"/>
            <w:rFonts w:ascii="Arial" w:hAnsi="Arial" w:cs="Arial"/>
          </w:rPr>
          <w:t>Mindmeister</w:t>
        </w:r>
        <w:proofErr w:type="spellEnd"/>
      </w:hyperlink>
      <w:r>
        <w:rPr>
          <w:rFonts w:ascii="Arial" w:hAnsi="Arial" w:cs="Arial"/>
        </w:rPr>
        <w:t xml:space="preserve">. Zorg dat docenten hier ook direct in kunnen. </w:t>
      </w:r>
      <w:r>
        <w:rPr>
          <w:rFonts w:ascii="Arial" w:hAnsi="Arial" w:cs="Arial"/>
        </w:rPr>
        <w:br/>
        <w:t xml:space="preserve">Daarna de lijst plenair doorlopen en uitleg vragen bij onbekende programma’s. 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 xml:space="preserve">Mogelijke inzet van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 xml:space="preserve"> in de klas: </w:t>
      </w:r>
    </w:p>
    <w:p w:rsidR="005D307C" w:rsidRDefault="005D307C" w:rsidP="005D307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Distributie: het verspreiden van leermateriaal, programma’s, opdrachten etc. </w:t>
      </w:r>
    </w:p>
    <w:p w:rsidR="005D307C" w:rsidRDefault="005D307C" w:rsidP="005D307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Communicatie: via mail, platform (</w:t>
      </w:r>
      <w:proofErr w:type="spellStart"/>
      <w:r>
        <w:rPr>
          <w:rFonts w:ascii="Arial" w:hAnsi="Arial" w:cs="Arial"/>
        </w:rPr>
        <w:t>fronter</w:t>
      </w:r>
      <w:proofErr w:type="spellEnd"/>
      <w:r>
        <w:rPr>
          <w:rFonts w:ascii="Arial" w:hAnsi="Arial" w:cs="Arial"/>
        </w:rPr>
        <w:t xml:space="preserve">) of digitaal ‘prikbord’. </w:t>
      </w:r>
    </w:p>
    <w:p w:rsidR="005D307C" w:rsidRDefault="005D307C" w:rsidP="005D307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Portfolio: bijhouden van vorderingen, inleveren van opdrachten. </w:t>
      </w:r>
    </w:p>
    <w:p w:rsidR="005D307C" w:rsidRDefault="005D307C" w:rsidP="005D307C">
      <w:pPr>
        <w:numPr>
          <w:ilvl w:val="2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Toetsen: digitale toetsen kunnen van te voren klaar gezet worden en scores worden automatisch bijgehouden en verwerkt. </w:t>
      </w:r>
    </w:p>
    <w:p w:rsidR="005D307C" w:rsidRDefault="005D307C" w:rsidP="005D307C">
      <w:pPr>
        <w:numPr>
          <w:ilvl w:val="2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Delen: uitwisselen van bestanden, zoals documenten, foto’s en films.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programma om te brainstormen, lijstje met gebruiksmogelijkheden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30 minuten (20 min. brainstorm, 10 min. terugkoppelen)</w:t>
      </w:r>
    </w:p>
    <w:p w:rsidR="005D307C" w:rsidRDefault="005D307C" w:rsidP="005D307C">
      <w:pPr>
        <w:ind w:left="360"/>
        <w:rPr>
          <w:rFonts w:ascii="Arial" w:hAnsi="Arial" w:cs="Arial"/>
          <w:b/>
        </w:rPr>
      </w:pPr>
    </w:p>
    <w:p w:rsidR="005D307C" w:rsidRDefault="005D307C" w:rsidP="005D307C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Persoonsbeschrijvingen bespreken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Bespreken van verschillende fictieve ‘personen’ (</w:t>
      </w:r>
      <w:proofErr w:type="spellStart"/>
      <w:r>
        <w:rPr>
          <w:rFonts w:ascii="Arial" w:hAnsi="Arial" w:cs="Arial"/>
        </w:rPr>
        <w:t>persona’s</w:t>
      </w:r>
      <w:proofErr w:type="spellEnd"/>
      <w:r>
        <w:rPr>
          <w:rFonts w:ascii="Arial" w:hAnsi="Arial" w:cs="Arial"/>
        </w:rPr>
        <w:t xml:space="preserve">)  die ieder op een eigen manier met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omgaan.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bedenken hoe zij hun eigen toekomst zien wat betreft de inzet van </w:t>
      </w:r>
      <w:proofErr w:type="spellStart"/>
      <w:r>
        <w:rPr>
          <w:rFonts w:ascii="Arial" w:hAnsi="Arial" w:cs="Arial"/>
        </w:rPr>
        <w:t>laptops</w:t>
      </w:r>
      <w:proofErr w:type="spellEnd"/>
      <w:r>
        <w:rPr>
          <w:rFonts w:ascii="Arial" w:hAnsi="Arial" w:cs="Arial"/>
        </w:rPr>
        <w:t>.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Docenten bekijken persoonsbeschrijvingen. Ze geven aan welke persoon ze graag zouden willen zijn. Daarnaast schrijven ze voor </w:t>
      </w:r>
      <w:r>
        <w:rPr>
          <w:rFonts w:ascii="Arial" w:hAnsi="Arial" w:cs="Arial"/>
        </w:rPr>
        <w:lastRenderedPageBreak/>
        <w:t xml:space="preserve">zichzelf op wat ze nog missen en wat ze nodig hebben om de gekozen persoon te worden.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Achtergrond</w:t>
      </w:r>
      <w:r>
        <w:rPr>
          <w:rFonts w:ascii="Arial" w:hAnsi="Arial" w:cs="Arial"/>
        </w:rPr>
        <w:tab/>
        <w:t xml:space="preserve">Sommige docenten zullen gestimuleerd moeten worden om de voordelen te zien van het inzetten van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. Door te laten zien dat je op verschillende manieren met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om kunt gaan, wordt de drempel meer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 te gebruiken ook kleiner. Je hoeft niet meteen volledig digitaal te worden, het kan ook in kleine stapjes. De persoonsbeschrijvingen zijn allemaal positief en enthousiasmerend. 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persoonsbeschrijvingen (nog zelf maken)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 minuten</w:t>
      </w:r>
    </w:p>
    <w:p w:rsidR="005D307C" w:rsidRDefault="005D307C" w:rsidP="005D307C">
      <w:pPr>
        <w:rPr>
          <w:rFonts w:ascii="Arial" w:hAnsi="Arial" w:cs="Arial"/>
          <w:b/>
        </w:rPr>
      </w:pPr>
    </w:p>
    <w:p w:rsidR="005D307C" w:rsidRDefault="005D307C" w:rsidP="005D307C">
      <w:pPr>
        <w:ind w:left="360"/>
        <w:rPr>
          <w:rFonts w:ascii="Arial" w:hAnsi="Arial" w:cs="Arial"/>
          <w:b/>
        </w:rPr>
      </w:pPr>
    </w:p>
    <w:p w:rsidR="005D307C" w:rsidRDefault="005D307C" w:rsidP="005D307C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Actieplan maken voor effectieve(re) inzet laptop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Inhoud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Individueel plan maken voor de effectieve(re) inzet van de laptop en de nodige ondersteuning daarvoor.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Doel</w:t>
      </w:r>
      <w:r>
        <w:rPr>
          <w:rFonts w:ascii="Arial" w:hAnsi="Arial" w:cs="Arial"/>
        </w:rPr>
        <w:tab/>
        <w:t xml:space="preserve">Docenten maken concreet plan hoe ze de laptop gaan inzetten en hoe ze graag ondersteund willen worden bij het vergroten van hun </w:t>
      </w:r>
      <w:proofErr w:type="spellStart"/>
      <w:r>
        <w:rPr>
          <w:rFonts w:ascii="Arial" w:hAnsi="Arial" w:cs="Arial"/>
        </w:rPr>
        <w:t>ict</w:t>
      </w:r>
      <w:proofErr w:type="spellEnd"/>
      <w:r>
        <w:rPr>
          <w:rFonts w:ascii="Arial" w:hAnsi="Arial" w:cs="Arial"/>
        </w:rPr>
        <w:t xml:space="preserve">-gebruik. </w:t>
      </w:r>
    </w:p>
    <w:p w:rsidR="005D307C" w:rsidRDefault="005D307C" w:rsidP="005D307C">
      <w:pPr>
        <w:ind w:left="2124" w:hanging="1764"/>
        <w:rPr>
          <w:rFonts w:ascii="Arial" w:hAnsi="Arial" w:cs="Arial"/>
        </w:rPr>
      </w:pPr>
      <w:r>
        <w:rPr>
          <w:rFonts w:ascii="Arial" w:hAnsi="Arial" w:cs="Arial"/>
          <w:u w:val="single"/>
        </w:rPr>
        <w:t>Werkvorm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Individueel of plenair bespreken van de uitkomsten van opdracht drie. Inventariseren waar een docent behoefte aan heeft. Aanbod doen om aan deze behoefte tegemoet te komen: </w:t>
      </w:r>
    </w:p>
    <w:p w:rsidR="005D307C" w:rsidRDefault="005D307C" w:rsidP="005D307C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onderwerpen,</w:t>
      </w:r>
    </w:p>
    <w:p w:rsidR="005D307C" w:rsidRDefault="005D307C" w:rsidP="005D307C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welke vorm (workshop, meekijken, e.d.)</w:t>
      </w:r>
    </w:p>
    <w:p w:rsidR="005D307C" w:rsidRDefault="005D307C" w:rsidP="005D307C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wanneer (over hoe lange tijd, welke periode)</w:t>
      </w:r>
    </w:p>
    <w:p w:rsidR="005D307C" w:rsidRDefault="005D307C" w:rsidP="005D307C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voorwaarden (is techniek voor handen, heeft docent tijd etc.)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Materiaal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Eventueel format voor actieplan</w:t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 minuten (afhankelijk van individuele of plenaire aanpak)</w:t>
      </w:r>
    </w:p>
    <w:p w:rsidR="005D307C" w:rsidRDefault="005D307C" w:rsidP="005D307C">
      <w:pPr>
        <w:ind w:left="360"/>
        <w:rPr>
          <w:rFonts w:ascii="Arial" w:hAnsi="Arial" w:cs="Arial"/>
        </w:rPr>
      </w:pPr>
    </w:p>
    <w:p w:rsidR="005D307C" w:rsidRDefault="005D307C" w:rsidP="005D307C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Afsluiting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Terugblik, evaluatie, vragen, toelichting op eventuele vervolgblokken.</w:t>
      </w:r>
    </w:p>
    <w:p w:rsidR="005D307C" w:rsidRDefault="005D307C" w:rsidP="005D307C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Tijd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+/- 10 minuten</w:t>
      </w:r>
    </w:p>
    <w:p w:rsidR="005D307C" w:rsidRDefault="005D307C" w:rsidP="005D307C">
      <w:pPr>
        <w:ind w:left="360"/>
        <w:rPr>
          <w:rFonts w:ascii="Arial" w:hAnsi="Arial" w:cs="Arial"/>
        </w:rPr>
      </w:pPr>
    </w:p>
    <w:p w:rsidR="005D307C" w:rsidRDefault="005D307C" w:rsidP="005D307C">
      <w:pPr>
        <w:ind w:left="360"/>
        <w:rPr>
          <w:rFonts w:ascii="Arial" w:hAnsi="Arial" w:cs="Arial"/>
        </w:rPr>
      </w:pPr>
    </w:p>
    <w:p w:rsidR="005D307C" w:rsidRDefault="005D307C" w:rsidP="005D307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Bijlagen</w:t>
      </w:r>
    </w:p>
    <w:p w:rsidR="005D307C" w:rsidRDefault="005D307C" w:rsidP="005D307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presentatie</w:t>
      </w:r>
    </w:p>
    <w:p w:rsidR="005D307C" w:rsidRDefault="005D307C" w:rsidP="005D307C">
      <w:pPr>
        <w:ind w:left="705"/>
        <w:rPr>
          <w:rFonts w:ascii="Arial" w:hAnsi="Arial" w:cs="Arial"/>
        </w:rPr>
      </w:pPr>
    </w:p>
    <w:p w:rsidR="008B6476" w:rsidRDefault="008B6476"/>
    <w:sectPr w:rsidR="008B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323"/>
    <w:multiLevelType w:val="hybridMultilevel"/>
    <w:tmpl w:val="629EDABA"/>
    <w:lvl w:ilvl="0" w:tplc="5A443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E7058"/>
    <w:multiLevelType w:val="hybridMultilevel"/>
    <w:tmpl w:val="3886D6A6"/>
    <w:lvl w:ilvl="0" w:tplc="99B6449A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43753211"/>
    <w:multiLevelType w:val="hybridMultilevel"/>
    <w:tmpl w:val="63648FD0"/>
    <w:lvl w:ilvl="0" w:tplc="3A9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1763D53"/>
    <w:multiLevelType w:val="hybridMultilevel"/>
    <w:tmpl w:val="FD404C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644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46B89"/>
    <w:multiLevelType w:val="hybridMultilevel"/>
    <w:tmpl w:val="E4EAA93C"/>
    <w:lvl w:ilvl="0" w:tplc="E5F470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7C"/>
    <w:rsid w:val="005D307C"/>
    <w:rsid w:val="00795B0E"/>
    <w:rsid w:val="008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5D3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5D3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erou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tanpad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indmeis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apping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Valk</dc:creator>
  <cp:lastModifiedBy>Sandra Valk</cp:lastModifiedBy>
  <cp:revision>1</cp:revision>
  <dcterms:created xsi:type="dcterms:W3CDTF">2012-05-16T11:23:00Z</dcterms:created>
  <dcterms:modified xsi:type="dcterms:W3CDTF">2012-05-16T11:39:00Z</dcterms:modified>
</cp:coreProperties>
</file>